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6B" w:rsidRPr="00965932" w:rsidRDefault="00EE066B" w:rsidP="00EE066B">
      <w:pPr>
        <w:pStyle w:val="31"/>
        <w:widowControl w:val="0"/>
        <w:spacing w:after="0" w:line="240" w:lineRule="auto"/>
        <w:ind w:firstLine="709"/>
        <w:rPr>
          <w:rFonts w:ascii="Tahoma" w:hAnsi="Tahoma" w:cs="Tahoma"/>
          <w:b/>
          <w:color w:val="333333"/>
          <w:sz w:val="24"/>
          <w:szCs w:val="24"/>
        </w:rPr>
      </w:pPr>
      <w:r w:rsidRPr="00965932">
        <w:rPr>
          <w:rFonts w:ascii="Tahoma" w:hAnsi="Tahoma" w:cs="Tahoma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16383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2" name="Рисунок 2" descr="6UvVf13905873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UvVf139058739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65932">
        <w:rPr>
          <w:rFonts w:ascii="Tahoma" w:hAnsi="Tahoma" w:cs="Tahoma"/>
          <w:b/>
          <w:color w:val="333333"/>
          <w:sz w:val="24"/>
          <w:szCs w:val="24"/>
        </w:rPr>
        <w:t>В настоящее время на территории города Нижневартовска осуществляется подготовка</w:t>
      </w:r>
      <w:r w:rsidR="009D6340">
        <w:rPr>
          <w:rFonts w:ascii="Tahoma" w:hAnsi="Tahoma" w:cs="Tahoma"/>
          <w:b/>
          <w:color w:val="333333"/>
          <w:sz w:val="24"/>
          <w:szCs w:val="24"/>
        </w:rPr>
        <w:t xml:space="preserve">                         </w:t>
      </w:r>
      <w:r w:rsidRPr="00965932">
        <w:rPr>
          <w:rFonts w:ascii="Tahoma" w:hAnsi="Tahoma" w:cs="Tahoma"/>
          <w:b/>
          <w:color w:val="333333"/>
          <w:sz w:val="24"/>
          <w:szCs w:val="24"/>
        </w:rPr>
        <w:t xml:space="preserve"> к выборам </w:t>
      </w:r>
      <w:r w:rsidR="00965932" w:rsidRPr="00965932">
        <w:rPr>
          <w:rFonts w:ascii="Tahoma" w:hAnsi="Tahoma" w:cs="Tahoma"/>
          <w:b/>
          <w:bCs/>
          <w:color w:val="333333"/>
          <w:sz w:val="24"/>
          <w:szCs w:val="24"/>
        </w:rPr>
        <w:t xml:space="preserve">депутатов Государственной Думы Федерального Собрания Российской Федерации седьмого созыва, Тюменской областной Думы шестого созыва, Думы Ханты-Мансийского автономного округа - Югры шестого созыва, Думы города Нижневартовска шестого </w:t>
      </w:r>
      <w:r w:rsidR="00965932" w:rsidRPr="00965932">
        <w:rPr>
          <w:rFonts w:ascii="Tahoma" w:hAnsi="Tahoma" w:cs="Tahoma"/>
          <w:b/>
          <w:bCs/>
          <w:color w:val="auto"/>
          <w:sz w:val="24"/>
          <w:szCs w:val="24"/>
        </w:rPr>
        <w:t>созыва</w:t>
      </w:r>
      <w:r w:rsidR="00965932">
        <w:rPr>
          <w:rFonts w:ascii="Tahoma" w:hAnsi="Tahoma" w:cs="Tahoma"/>
          <w:b/>
          <w:bCs/>
          <w:color w:val="auto"/>
          <w:sz w:val="24"/>
          <w:szCs w:val="24"/>
        </w:rPr>
        <w:t>,</w:t>
      </w:r>
      <w:r w:rsidR="00965932" w:rsidRPr="00965932">
        <w:rPr>
          <w:rFonts w:ascii="Tahoma" w:hAnsi="Tahoma" w:cs="Tahoma"/>
          <w:b/>
          <w:bCs/>
          <w:color w:val="auto"/>
          <w:sz w:val="24"/>
          <w:szCs w:val="24"/>
        </w:rPr>
        <w:t> </w:t>
      </w:r>
      <w:r w:rsidRPr="00965932">
        <w:rPr>
          <w:rFonts w:ascii="Tahoma" w:hAnsi="Tahoma" w:cs="Tahoma"/>
          <w:b/>
          <w:color w:val="auto"/>
          <w:sz w:val="24"/>
          <w:szCs w:val="24"/>
        </w:rPr>
        <w:t xml:space="preserve"> которые состоятся </w:t>
      </w:r>
      <w:r w:rsidRPr="00965932">
        <w:rPr>
          <w:rFonts w:ascii="Tahoma" w:hAnsi="Tahoma" w:cs="Tahoma"/>
          <w:b/>
          <w:color w:val="FF0000"/>
          <w:sz w:val="24"/>
          <w:szCs w:val="24"/>
        </w:rPr>
        <w:t>1</w:t>
      </w:r>
      <w:r w:rsidR="00965932" w:rsidRPr="00965932">
        <w:rPr>
          <w:rFonts w:ascii="Tahoma" w:hAnsi="Tahoma" w:cs="Tahoma"/>
          <w:b/>
          <w:color w:val="FF0000"/>
          <w:sz w:val="24"/>
          <w:szCs w:val="24"/>
        </w:rPr>
        <w:t>8</w:t>
      </w:r>
      <w:r w:rsidRPr="00965932">
        <w:rPr>
          <w:rFonts w:ascii="Tahoma" w:hAnsi="Tahoma" w:cs="Tahoma"/>
          <w:b/>
          <w:color w:val="FF0000"/>
          <w:sz w:val="24"/>
          <w:szCs w:val="24"/>
        </w:rPr>
        <w:t xml:space="preserve"> сентября 2016 </w:t>
      </w:r>
      <w:r w:rsidRPr="00965932">
        <w:rPr>
          <w:rFonts w:ascii="Tahoma" w:hAnsi="Tahoma" w:cs="Tahoma"/>
          <w:b/>
          <w:color w:val="auto"/>
          <w:sz w:val="24"/>
          <w:szCs w:val="24"/>
        </w:rPr>
        <w:t>года</w:t>
      </w:r>
      <w:r w:rsidRPr="00965932">
        <w:rPr>
          <w:rFonts w:ascii="Tahoma" w:hAnsi="Tahoma" w:cs="Tahoma"/>
          <w:b/>
          <w:color w:val="333333"/>
          <w:sz w:val="24"/>
          <w:szCs w:val="24"/>
        </w:rPr>
        <w:t>.</w:t>
      </w:r>
    </w:p>
    <w:p w:rsidR="00EE066B" w:rsidRPr="00EE066B" w:rsidRDefault="00EE066B" w:rsidP="00EE066B">
      <w:pPr>
        <w:widowControl w:val="0"/>
        <w:spacing w:after="0" w:line="240" w:lineRule="auto"/>
        <w:ind w:firstLine="709"/>
        <w:rPr>
          <w:rFonts w:ascii="Tahoma" w:hAnsi="Tahoma" w:cs="Tahoma"/>
        </w:rPr>
      </w:pPr>
      <w:r w:rsidRPr="00EE066B">
        <w:rPr>
          <w:rFonts w:ascii="Tahoma" w:hAnsi="Tahoma" w:cs="Tahoma"/>
          <w:b/>
        </w:rPr>
        <w:t> </w:t>
      </w:r>
      <w:proofErr w:type="gramStart"/>
      <w:r w:rsidRPr="00EE066B">
        <w:rPr>
          <w:rFonts w:ascii="Tahoma" w:hAnsi="Tahoma" w:cs="Tahoma"/>
          <w:color w:val="333333"/>
          <w:sz w:val="24"/>
          <w:szCs w:val="24"/>
        </w:rPr>
        <w:t>В соответствии со статьей 32 Конституции Российской Федерации и статьей 4 Федерального закона</w:t>
      </w:r>
      <w:r w:rsidR="009D6340">
        <w:rPr>
          <w:rFonts w:ascii="Tahoma" w:hAnsi="Tahoma" w:cs="Tahoma"/>
          <w:color w:val="333333"/>
          <w:sz w:val="24"/>
          <w:szCs w:val="24"/>
        </w:rPr>
        <w:t xml:space="preserve">                        </w:t>
      </w:r>
      <w:r w:rsidRPr="00EE066B">
        <w:rPr>
          <w:rFonts w:ascii="Tahoma" w:hAnsi="Tahoma" w:cs="Tahoma"/>
          <w:color w:val="333333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всеобщим избирательным правом и правом на участие в референдуме наделены Граждане Российской Федерации, достигшие на день голосования 18 лет, за исключением граждан, признанных судом недееспособными, а также содержащихся в местах</w:t>
      </w:r>
      <w:proofErr w:type="gramEnd"/>
      <w:r w:rsidRPr="00EE066B">
        <w:rPr>
          <w:rFonts w:ascii="Tahoma" w:hAnsi="Tahoma" w:cs="Tahoma"/>
          <w:color w:val="333333"/>
          <w:sz w:val="24"/>
          <w:szCs w:val="24"/>
        </w:rPr>
        <w:t xml:space="preserve"> лишения свободы по приговору суда. </w:t>
      </w:r>
      <w:proofErr w:type="gramStart"/>
      <w:r w:rsidRPr="00EE066B">
        <w:rPr>
          <w:rFonts w:ascii="Tahoma" w:hAnsi="Tahoma" w:cs="Tahoma"/>
          <w:color w:val="333333"/>
          <w:sz w:val="24"/>
          <w:szCs w:val="24"/>
        </w:rPr>
        <w:t>Гражданин Российской Федерации, который достигнет на день голосования возраста 18 лет, вправе участвовать в предусмотренных законом и проводимых законными методами других избирательных действиях, других действиях по подготовке и проведению референдума (п. 1 ст.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  <w:proofErr w:type="gramEnd"/>
      <w:r w:rsidRPr="00EE066B">
        <w:rPr>
          <w:rFonts w:ascii="Tahoma" w:hAnsi="Tahoma" w:cs="Tahoma"/>
          <w:color w:val="333333"/>
          <w:sz w:val="24"/>
          <w:szCs w:val="24"/>
        </w:rPr>
        <w:t xml:space="preserve">  К другим избирательным методам также относится и предвыборная агитация. </w:t>
      </w:r>
    </w:p>
    <w:p w:rsidR="00EE066B" w:rsidRPr="00EE066B" w:rsidRDefault="00EE066B" w:rsidP="00EE066B">
      <w:pPr>
        <w:pStyle w:val="3"/>
        <w:widowControl w:val="0"/>
        <w:spacing w:before="0" w:line="240" w:lineRule="auto"/>
        <w:ind w:firstLine="709"/>
        <w:rPr>
          <w:rFonts w:ascii="Tahoma" w:hAnsi="Tahoma" w:cs="Tahoma"/>
          <w:color w:val="333333"/>
        </w:rPr>
      </w:pPr>
      <w:r w:rsidRPr="00EE066B">
        <w:rPr>
          <w:rFonts w:ascii="Tahoma" w:hAnsi="Tahoma" w:cs="Tahoma"/>
          <w:color w:val="333333"/>
        </w:rPr>
        <w:t xml:space="preserve">Согласно п. 6 ст. 48 Федерального закона от 12.06.2002 № 67-ФЗ «Об основных гарантиях избирательных прав и права на участие в референдуме граждан Российской Федерации» (с изменениями на 4 июня 2014 года), </w:t>
      </w:r>
      <w:r w:rsidRPr="00EE066B">
        <w:rPr>
          <w:rFonts w:ascii="Tahoma" w:hAnsi="Tahoma" w:cs="Tahoma"/>
          <w:b/>
          <w:color w:val="333333"/>
        </w:rPr>
        <w:t>запрещается привлекать</w:t>
      </w:r>
      <w:r w:rsidR="00965932">
        <w:rPr>
          <w:rFonts w:ascii="Tahoma" w:hAnsi="Tahoma" w:cs="Tahoma"/>
          <w:b/>
          <w:color w:val="333333"/>
        </w:rPr>
        <w:t xml:space="preserve"> </w:t>
      </w:r>
      <w:r w:rsidRPr="00EE066B">
        <w:rPr>
          <w:rFonts w:ascii="Tahoma" w:hAnsi="Tahoma" w:cs="Tahoma"/>
          <w:b/>
          <w:color w:val="333333"/>
        </w:rPr>
        <w:t>к предвыборной агитации, агитации по вопросам референдума лиц, не достигших на день голосования возраста 18 лет</w:t>
      </w:r>
      <w:r w:rsidRPr="00EE066B">
        <w:rPr>
          <w:rFonts w:ascii="Tahoma" w:hAnsi="Tahoma" w:cs="Tahoma"/>
          <w:color w:val="333333"/>
        </w:rPr>
        <w:t>.</w:t>
      </w:r>
    </w:p>
    <w:p w:rsidR="00EE066B" w:rsidRPr="00EE066B" w:rsidRDefault="00EE066B" w:rsidP="00EE066B">
      <w:pPr>
        <w:pStyle w:val="3"/>
        <w:widowControl w:val="0"/>
        <w:spacing w:before="0" w:line="240" w:lineRule="auto"/>
        <w:ind w:firstLine="709"/>
        <w:rPr>
          <w:rFonts w:ascii="Tahoma" w:hAnsi="Tahoma" w:cs="Tahoma"/>
          <w:color w:val="000000"/>
        </w:rPr>
      </w:pPr>
      <w:r w:rsidRPr="00EE066B">
        <w:rPr>
          <w:rFonts w:ascii="Tahoma" w:hAnsi="Tahoma" w:cs="Tahoma"/>
          <w:color w:val="333333"/>
        </w:rPr>
        <w:t xml:space="preserve">В соответствии со </w:t>
      </w:r>
      <w:r w:rsidRPr="00EE066B">
        <w:rPr>
          <w:rFonts w:ascii="Tahoma" w:hAnsi="Tahoma" w:cs="Tahoma"/>
          <w:b/>
          <w:color w:val="333333"/>
        </w:rPr>
        <w:t>ст. 5.11 КоАП РФ</w:t>
      </w:r>
      <w:r w:rsidRPr="00EE066B">
        <w:rPr>
          <w:rFonts w:ascii="Tahoma" w:hAnsi="Tahoma" w:cs="Tahoma"/>
          <w:color w:val="333333"/>
        </w:rPr>
        <w:t xml:space="preserve"> </w:t>
      </w:r>
      <w:r w:rsidRPr="00EE066B">
        <w:rPr>
          <w:rFonts w:ascii="Tahoma" w:hAnsi="Tahoma" w:cs="Tahoma"/>
          <w:b/>
          <w:color w:val="333333"/>
        </w:rPr>
        <w:t>проведение предвыборной агитации</w:t>
      </w:r>
      <w:r w:rsidRPr="00EE066B">
        <w:rPr>
          <w:rFonts w:ascii="Tahoma" w:hAnsi="Tahoma" w:cs="Tahoma"/>
          <w:color w:val="333333"/>
        </w:rPr>
        <w:t xml:space="preserve">, агитации по вопросам референдума </w:t>
      </w:r>
      <w:r w:rsidRPr="00EE066B">
        <w:rPr>
          <w:rFonts w:ascii="Tahoma" w:hAnsi="Tahoma" w:cs="Tahoma"/>
          <w:b/>
          <w:color w:val="333333"/>
        </w:rPr>
        <w:t>лицами</w:t>
      </w:r>
      <w:r w:rsidRPr="00EE066B">
        <w:rPr>
          <w:rFonts w:ascii="Tahoma" w:hAnsi="Tahoma" w:cs="Tahoma"/>
          <w:color w:val="333333"/>
        </w:rPr>
        <w:t xml:space="preserve">, </w:t>
      </w:r>
      <w:r w:rsidRPr="00EE066B">
        <w:rPr>
          <w:rFonts w:ascii="Tahoma" w:hAnsi="Tahoma" w:cs="Tahoma"/>
          <w:b/>
          <w:color w:val="333333"/>
        </w:rPr>
        <w:t>которым участие в ее проведении запрещено федеральным законом</w:t>
      </w:r>
      <w:r w:rsidRPr="00EE066B">
        <w:rPr>
          <w:rFonts w:ascii="Tahoma" w:hAnsi="Tahoma" w:cs="Tahoma"/>
          <w:color w:val="333333"/>
        </w:rPr>
        <w:t xml:space="preserve">, а равно привлечение к проведению предвыборной агитации, агитации по вопросам референдума лиц, </w:t>
      </w:r>
      <w:proofErr w:type="gramStart"/>
      <w:r w:rsidRPr="00EE066B">
        <w:rPr>
          <w:rFonts w:ascii="Tahoma" w:hAnsi="Tahoma" w:cs="Tahoma"/>
          <w:color w:val="333333"/>
        </w:rPr>
        <w:t>которые</w:t>
      </w:r>
      <w:proofErr w:type="gramEnd"/>
      <w:r w:rsidRPr="00EE066B">
        <w:rPr>
          <w:rFonts w:ascii="Tahoma" w:hAnsi="Tahoma" w:cs="Tahoma"/>
          <w:color w:val="333333"/>
        </w:rPr>
        <w:t xml:space="preserve"> не достигнут на день голосования возраста 18 лет, в формах и методами, которые запрещены федеральным законом - </w:t>
      </w:r>
      <w:r w:rsidRPr="00965932">
        <w:rPr>
          <w:rFonts w:ascii="Tahoma" w:hAnsi="Tahoma" w:cs="Tahoma"/>
          <w:b/>
          <w:color w:val="333333"/>
        </w:rPr>
        <w:t>влечет наложение административного штрафа на граждан в размере от 1000</w:t>
      </w:r>
      <w:r w:rsidR="009D6340">
        <w:rPr>
          <w:rFonts w:ascii="Tahoma" w:hAnsi="Tahoma" w:cs="Tahoma"/>
          <w:b/>
          <w:color w:val="333333"/>
        </w:rPr>
        <w:t xml:space="preserve">     </w:t>
      </w:r>
      <w:r w:rsidRPr="00965932">
        <w:rPr>
          <w:rFonts w:ascii="Tahoma" w:hAnsi="Tahoma" w:cs="Tahoma"/>
          <w:b/>
          <w:color w:val="333333"/>
        </w:rPr>
        <w:t xml:space="preserve"> до 1500 рублей; на должностных лиц - от 2000 до 3000 рублей; на юридических лиц - от 20000 до 30000 рублей</w:t>
      </w:r>
      <w:r w:rsidRPr="00EE066B">
        <w:rPr>
          <w:rFonts w:ascii="Tahoma" w:hAnsi="Tahoma" w:cs="Tahoma"/>
          <w:color w:val="333333"/>
        </w:rPr>
        <w:t>.</w:t>
      </w:r>
      <w:r w:rsidRPr="00EE066B">
        <w:rPr>
          <w:rFonts w:ascii="Tahoma" w:hAnsi="Tahoma" w:cs="Tahoma"/>
        </w:rPr>
        <w:t xml:space="preserve"> </w:t>
      </w:r>
    </w:p>
    <w:p w:rsidR="00EE066B" w:rsidRPr="00965932" w:rsidRDefault="00EE066B" w:rsidP="00EE066B">
      <w:pPr>
        <w:pStyle w:val="3"/>
        <w:widowControl w:val="0"/>
        <w:spacing w:before="0" w:line="240" w:lineRule="auto"/>
        <w:ind w:firstLine="709"/>
        <w:rPr>
          <w:rFonts w:ascii="Tahoma" w:hAnsi="Tahoma" w:cs="Tahoma"/>
          <w:b/>
          <w:color w:val="000000"/>
        </w:rPr>
      </w:pPr>
      <w:r w:rsidRPr="00EE066B">
        <w:rPr>
          <w:rFonts w:ascii="Tahoma" w:hAnsi="Tahoma" w:cs="Tahoma"/>
        </w:rPr>
        <w:t> </w:t>
      </w:r>
      <w:proofErr w:type="gramStart"/>
      <w:r w:rsidRPr="00EE066B">
        <w:rPr>
          <w:rFonts w:ascii="Tahoma" w:hAnsi="Tahoma" w:cs="Tahoma"/>
          <w:color w:val="333333"/>
        </w:rPr>
        <w:t xml:space="preserve">В соответствии с </w:t>
      </w:r>
      <w:r w:rsidRPr="00965932">
        <w:rPr>
          <w:rFonts w:ascii="Tahoma" w:hAnsi="Tahoma" w:cs="Tahoma"/>
          <w:b/>
          <w:color w:val="333333"/>
        </w:rPr>
        <w:t>ч. 2 ст. 5.12 КоАП РФ размещение печатных агитационных материалов</w:t>
      </w:r>
      <w:r w:rsidRPr="00EE066B">
        <w:rPr>
          <w:rFonts w:ascii="Tahoma" w:hAnsi="Tahoma" w:cs="Tahoma"/>
          <w:color w:val="333333"/>
        </w:rPr>
        <w:t xml:space="preserve"> в местах, </w:t>
      </w:r>
      <w:r w:rsidRPr="00965932">
        <w:rPr>
          <w:rFonts w:ascii="Tahoma" w:hAnsi="Tahoma" w:cs="Tahoma"/>
          <w:b/>
          <w:color w:val="333333"/>
        </w:rPr>
        <w:t>где это запрещено федеральным законом, либо размещение этих материалов в помещениях, зданиях, на сооружениях и иных объектах без разрешения собственников</w:t>
      </w:r>
      <w:r w:rsidRPr="00EE066B">
        <w:rPr>
          <w:rFonts w:ascii="Tahoma" w:hAnsi="Tahoma" w:cs="Tahoma"/>
          <w:color w:val="333333"/>
        </w:rPr>
        <w:t xml:space="preserve"> или владельцев указанных объектов </w:t>
      </w:r>
      <w:r w:rsidRPr="00965932">
        <w:rPr>
          <w:rFonts w:ascii="Tahoma" w:hAnsi="Tahoma" w:cs="Tahoma"/>
          <w:b/>
          <w:color w:val="333333"/>
        </w:rPr>
        <w:t>- влечет наложение административного штрафа</w:t>
      </w:r>
      <w:r w:rsidR="009D6340">
        <w:rPr>
          <w:rFonts w:ascii="Tahoma" w:hAnsi="Tahoma" w:cs="Tahoma"/>
          <w:b/>
          <w:color w:val="333333"/>
        </w:rPr>
        <w:t xml:space="preserve"> </w:t>
      </w:r>
      <w:r w:rsidRPr="00965932">
        <w:rPr>
          <w:rFonts w:ascii="Tahoma" w:hAnsi="Tahoma" w:cs="Tahoma"/>
          <w:b/>
          <w:color w:val="333333"/>
        </w:rPr>
        <w:t>на граждан в размере от 500 до 1000 рублей;</w:t>
      </w:r>
      <w:proofErr w:type="gramEnd"/>
      <w:r w:rsidRPr="00965932">
        <w:rPr>
          <w:rFonts w:ascii="Tahoma" w:hAnsi="Tahoma" w:cs="Tahoma"/>
          <w:b/>
          <w:color w:val="333333"/>
        </w:rPr>
        <w:t xml:space="preserve"> на должностных лиц - от 1500 до 2000 рублей; на юридических лиц -</w:t>
      </w:r>
      <w:r w:rsidR="00D75B91">
        <w:rPr>
          <w:rFonts w:ascii="Tahoma" w:hAnsi="Tahoma" w:cs="Tahoma"/>
          <w:b/>
          <w:color w:val="333333"/>
        </w:rPr>
        <w:t xml:space="preserve">  </w:t>
      </w:r>
      <w:r w:rsidRPr="00965932">
        <w:rPr>
          <w:rFonts w:ascii="Tahoma" w:hAnsi="Tahoma" w:cs="Tahoma"/>
          <w:b/>
          <w:color w:val="333333"/>
        </w:rPr>
        <w:t>от 20000 до 30000 рублей.</w:t>
      </w:r>
      <w:r w:rsidRPr="00965932">
        <w:rPr>
          <w:rFonts w:ascii="Tahoma" w:hAnsi="Tahoma" w:cs="Tahoma"/>
          <w:b/>
        </w:rPr>
        <w:t xml:space="preserve"> </w:t>
      </w:r>
    </w:p>
    <w:p w:rsidR="00EE066B" w:rsidRPr="00965932" w:rsidRDefault="00EE066B" w:rsidP="00EE066B">
      <w:pPr>
        <w:widowControl w:val="0"/>
        <w:spacing w:after="0" w:line="240" w:lineRule="auto"/>
        <w:ind w:firstLine="709"/>
        <w:rPr>
          <w:rFonts w:ascii="Tahoma" w:hAnsi="Tahoma" w:cs="Tahoma"/>
          <w:b/>
          <w:bCs/>
          <w:color w:val="FF0000"/>
          <w:sz w:val="36"/>
          <w:szCs w:val="24"/>
        </w:rPr>
      </w:pPr>
      <w:r w:rsidRPr="00965932">
        <w:rPr>
          <w:rFonts w:ascii="Tahoma" w:hAnsi="Tahoma" w:cs="Tahoma"/>
          <w:b/>
          <w:color w:val="FF0000"/>
          <w:sz w:val="24"/>
        </w:rPr>
        <w:t> </w:t>
      </w:r>
      <w:r w:rsidRPr="00965932">
        <w:rPr>
          <w:rFonts w:ascii="Tahoma" w:hAnsi="Tahoma" w:cs="Tahoma"/>
          <w:b/>
          <w:bCs/>
          <w:color w:val="FF0000"/>
          <w:sz w:val="24"/>
        </w:rPr>
        <w:t>Уважаемые родители!</w:t>
      </w:r>
    </w:p>
    <w:p w:rsidR="00EE066B" w:rsidRPr="00EE066B" w:rsidRDefault="00EE066B" w:rsidP="00EE066B">
      <w:pPr>
        <w:pStyle w:val="7"/>
        <w:widowControl w:val="0"/>
        <w:ind w:firstLine="709"/>
        <w:jc w:val="both"/>
        <w:rPr>
          <w:rFonts w:ascii="Tahoma" w:hAnsi="Tahoma" w:cs="Tahoma"/>
          <w:b/>
        </w:rPr>
      </w:pPr>
      <w:r w:rsidRPr="00EE066B">
        <w:rPr>
          <w:rFonts w:ascii="Tahoma" w:hAnsi="Tahoma" w:cs="Tahoma"/>
          <w:b/>
          <w:color w:val="333333"/>
        </w:rPr>
        <w:t xml:space="preserve">Убедительная просьба, разъясните своим несовершеннолетним детям, положения вышеуказанных статей КоАП РФ, с целью недопущения совершения ими административных правонарушений, посягающих на права граждан. </w:t>
      </w:r>
      <w:r w:rsidR="009D6340">
        <w:rPr>
          <w:rFonts w:ascii="Tahoma" w:hAnsi="Tahoma" w:cs="Tahoma"/>
          <w:b/>
          <w:color w:val="333333"/>
        </w:rPr>
        <w:t xml:space="preserve">                  </w:t>
      </w:r>
      <w:r w:rsidRPr="00EE066B">
        <w:rPr>
          <w:rFonts w:ascii="Tahoma" w:hAnsi="Tahoma" w:cs="Tahoma"/>
          <w:b/>
          <w:color w:val="333333"/>
        </w:rPr>
        <w:t>Если Вашему ребенку предлагают принять учас</w:t>
      </w:r>
      <w:bookmarkStart w:id="0" w:name="_GoBack"/>
      <w:bookmarkEnd w:id="0"/>
      <w:r w:rsidRPr="00EE066B">
        <w:rPr>
          <w:rFonts w:ascii="Tahoma" w:hAnsi="Tahoma" w:cs="Tahoma"/>
          <w:b/>
          <w:color w:val="333333"/>
        </w:rPr>
        <w:t>тие в предвыборной агитации, Вы можете обратиться</w:t>
      </w:r>
      <w:r w:rsidR="00965932">
        <w:rPr>
          <w:rFonts w:ascii="Tahoma" w:hAnsi="Tahoma" w:cs="Tahoma"/>
          <w:b/>
          <w:color w:val="333333"/>
        </w:rPr>
        <w:t xml:space="preserve"> </w:t>
      </w:r>
      <w:r w:rsidRPr="00EE066B">
        <w:rPr>
          <w:rFonts w:ascii="Tahoma" w:hAnsi="Tahoma" w:cs="Tahoma"/>
          <w:b/>
          <w:color w:val="333333"/>
        </w:rPr>
        <w:t>с заявлением</w:t>
      </w:r>
      <w:r w:rsidR="009D6340">
        <w:rPr>
          <w:rFonts w:ascii="Tahoma" w:hAnsi="Tahoma" w:cs="Tahoma"/>
          <w:b/>
          <w:color w:val="333333"/>
        </w:rPr>
        <w:t xml:space="preserve">                         </w:t>
      </w:r>
      <w:r w:rsidRPr="00EE066B">
        <w:rPr>
          <w:rFonts w:ascii="Tahoma" w:hAnsi="Tahoma" w:cs="Tahoma"/>
          <w:b/>
          <w:color w:val="333333"/>
        </w:rPr>
        <w:t xml:space="preserve"> в УМВД России по городу Нижневартовску по телефонам дежурной части: 02; </w:t>
      </w:r>
      <w:r w:rsidRPr="00EE066B">
        <w:rPr>
          <w:rFonts w:ascii="Tahoma" w:hAnsi="Tahoma" w:cs="Tahoma"/>
          <w:b/>
        </w:rPr>
        <w:t>41-62-26</w:t>
      </w:r>
      <w:r w:rsidRPr="00EE066B">
        <w:rPr>
          <w:rFonts w:ascii="Tahoma" w:hAnsi="Tahoma" w:cs="Tahoma"/>
          <w:b/>
          <w:color w:val="333333"/>
        </w:rPr>
        <w:t>, или в территориальную избирательную комиссию по телефону: 24-40-80.</w:t>
      </w:r>
      <w:r w:rsidRPr="00EE066B">
        <w:rPr>
          <w:rFonts w:ascii="Tahoma" w:hAnsi="Tahoma" w:cs="Tahoma"/>
          <w:b/>
        </w:rPr>
        <w:t xml:space="preserve"> </w:t>
      </w:r>
    </w:p>
    <w:p w:rsidR="00EE066B" w:rsidRDefault="00EE066B" w:rsidP="00EE066B">
      <w:pPr>
        <w:pStyle w:val="31"/>
        <w:widowControl w:val="0"/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r w:rsidRPr="00EE066B">
        <w:rPr>
          <w:rFonts w:ascii="Tahoma" w:hAnsi="Tahoma" w:cs="Tahoma"/>
          <w:b/>
          <w:sz w:val="24"/>
          <w:szCs w:val="24"/>
        </w:rPr>
        <w:t> Обращаемся ко всем участникам избирательной кампании и напоминаем о недопустимости вовлечения несовершеннолетних в деятельность, связанную с проведением агитации на выборах.</w:t>
      </w:r>
    </w:p>
    <w:p w:rsidR="00B07D3B" w:rsidRPr="00EE066B" w:rsidRDefault="00EE066B" w:rsidP="00A06C59">
      <w:pPr>
        <w:pStyle w:val="msoorganizationname"/>
        <w:widowControl w:val="0"/>
        <w:jc w:val="right"/>
        <w:rPr>
          <w:b/>
        </w:rPr>
      </w:pPr>
      <w:r w:rsidRPr="00EE066B">
        <w:rPr>
          <w:rFonts w:asciiTheme="minorHAnsi" w:hAnsiTheme="minorHAnsi"/>
          <w:sz w:val="22"/>
          <w:szCs w:val="22"/>
        </w:rPr>
        <w:t>Территориальная комиссия по делам несовершеннолетних и защите их прав при администрации</w:t>
      </w:r>
      <w:r w:rsidR="00A06C59">
        <w:rPr>
          <w:rFonts w:asciiTheme="minorHAnsi" w:hAnsiTheme="minorHAnsi"/>
          <w:sz w:val="22"/>
          <w:szCs w:val="22"/>
        </w:rPr>
        <w:t xml:space="preserve"> </w:t>
      </w:r>
      <w:r w:rsidRPr="00EE066B">
        <w:rPr>
          <w:rFonts w:asciiTheme="minorHAnsi" w:hAnsiTheme="minorHAnsi"/>
          <w:sz w:val="22"/>
          <w:szCs w:val="22"/>
        </w:rPr>
        <w:t xml:space="preserve">  города Нижневартовска</w:t>
      </w:r>
    </w:p>
    <w:sectPr w:rsidR="00B07D3B" w:rsidRPr="00EE066B" w:rsidSect="00965932">
      <w:pgSz w:w="16838" w:h="11906" w:orient="landscape"/>
      <w:pgMar w:top="568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15"/>
    <w:rsid w:val="00692A85"/>
    <w:rsid w:val="00732093"/>
    <w:rsid w:val="00746351"/>
    <w:rsid w:val="007660FE"/>
    <w:rsid w:val="007F3F15"/>
    <w:rsid w:val="00965932"/>
    <w:rsid w:val="009D6340"/>
    <w:rsid w:val="00A06C59"/>
    <w:rsid w:val="00BE2D1A"/>
    <w:rsid w:val="00C55590"/>
    <w:rsid w:val="00D75B91"/>
    <w:rsid w:val="00E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6B"/>
    <w:pPr>
      <w:spacing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link w:val="70"/>
    <w:uiPriority w:val="9"/>
    <w:qFormat/>
    <w:rsid w:val="00EE066B"/>
    <w:pPr>
      <w:spacing w:after="0" w:line="240" w:lineRule="auto"/>
      <w:jc w:val="center"/>
      <w:outlineLvl w:val="6"/>
    </w:pPr>
    <w:rPr>
      <w:rFonts w:ascii="Arial Black" w:eastAsia="Times New Roman" w:hAnsi="Arial Black" w:cs="Times New Roman"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link w:val="32"/>
    <w:uiPriority w:val="99"/>
    <w:unhideWhenUsed/>
    <w:rsid w:val="00EE066B"/>
    <w:pPr>
      <w:spacing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EE066B"/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rsid w:val="00EE066B"/>
    <w:rPr>
      <w:rFonts w:ascii="Arial Black" w:eastAsia="Times New Roman" w:hAnsi="Arial Black" w:cs="Times New Roman"/>
      <w:color w:val="000000"/>
      <w:kern w:val="28"/>
      <w:sz w:val="24"/>
      <w:szCs w:val="24"/>
    </w:rPr>
  </w:style>
  <w:style w:type="paragraph" w:customStyle="1" w:styleId="msobodytext4">
    <w:name w:val="msobodytext4"/>
    <w:rsid w:val="00EE066B"/>
    <w:pPr>
      <w:spacing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9"/>
      <w:szCs w:val="19"/>
    </w:rPr>
  </w:style>
  <w:style w:type="paragraph" w:customStyle="1" w:styleId="msoaddress">
    <w:name w:val="msoaddress"/>
    <w:rsid w:val="00EE066B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E066B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customStyle="1" w:styleId="msoorganizationname">
    <w:name w:val="msoorganizationname"/>
    <w:rsid w:val="00EE066B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5B91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91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6B"/>
    <w:pPr>
      <w:spacing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link w:val="70"/>
    <w:uiPriority w:val="9"/>
    <w:qFormat/>
    <w:rsid w:val="00EE066B"/>
    <w:pPr>
      <w:spacing w:after="0" w:line="240" w:lineRule="auto"/>
      <w:jc w:val="center"/>
      <w:outlineLvl w:val="6"/>
    </w:pPr>
    <w:rPr>
      <w:rFonts w:ascii="Arial Black" w:eastAsia="Times New Roman" w:hAnsi="Arial Black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link w:val="32"/>
    <w:uiPriority w:val="99"/>
    <w:unhideWhenUsed/>
    <w:rsid w:val="00EE066B"/>
    <w:pPr>
      <w:spacing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32">
    <w:name w:val="Основной текст 3 Знак"/>
    <w:basedOn w:val="a0"/>
    <w:link w:val="31"/>
    <w:uiPriority w:val="99"/>
    <w:rsid w:val="00EE066B"/>
    <w:rPr>
      <w:rFonts w:ascii="Book Antiqua" w:eastAsia="Times New Roman" w:hAnsi="Book Antiqua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rsid w:val="00EE066B"/>
    <w:rPr>
      <w:rFonts w:ascii="Arial Black" w:eastAsia="Times New Roman" w:hAnsi="Arial Black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msobodytext4">
    <w:name w:val="msobodytext4"/>
    <w:rsid w:val="00EE066B"/>
    <w:pPr>
      <w:spacing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msoaddress">
    <w:name w:val="msoaddress"/>
    <w:rsid w:val="00EE066B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EE066B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14:ligatures w14:val="standard"/>
      <w14:cntxtAlts/>
    </w:rPr>
  </w:style>
  <w:style w:type="paragraph" w:customStyle="1" w:styleId="msoorganizationname">
    <w:name w:val="msoorganizationname"/>
    <w:rsid w:val="00EE066B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75B91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9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Секисова Ольга Сергеевна</dc:creator>
  <cp:lastModifiedBy>Татьяна</cp:lastModifiedBy>
  <cp:revision>2</cp:revision>
  <cp:lastPrinted>2016-05-14T09:49:00Z</cp:lastPrinted>
  <dcterms:created xsi:type="dcterms:W3CDTF">2016-06-07T11:43:00Z</dcterms:created>
  <dcterms:modified xsi:type="dcterms:W3CDTF">2016-06-07T11:43:00Z</dcterms:modified>
</cp:coreProperties>
</file>